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E15" w:rsidRDefault="00412E15" w:rsidP="00412E1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412E15" w:rsidRPr="002A4355" w:rsidRDefault="00412E15" w:rsidP="00412E1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4 класса </w:t>
      </w:r>
      <w:r w:rsidRPr="002A4355">
        <w:rPr>
          <w:rFonts w:ascii="Times New Roman" w:hAnsi="Times New Roman" w:cs="Times New Roman"/>
          <w:b/>
          <w:sz w:val="24"/>
          <w:szCs w:val="24"/>
        </w:rPr>
        <w:t>по литературно</w:t>
      </w:r>
      <w:bookmarkStart w:id="0" w:name="_GoBack"/>
      <w:bookmarkEnd w:id="0"/>
      <w:r w:rsidRPr="002A4355">
        <w:rPr>
          <w:rFonts w:ascii="Times New Roman" w:hAnsi="Times New Roman" w:cs="Times New Roman"/>
          <w:b/>
          <w:sz w:val="24"/>
          <w:szCs w:val="24"/>
        </w:rPr>
        <w:t xml:space="preserve">му чтению (учитель </w:t>
      </w:r>
      <w:proofErr w:type="spellStart"/>
      <w:r w:rsidRPr="002A4355">
        <w:rPr>
          <w:rFonts w:ascii="Times New Roman" w:hAnsi="Times New Roman" w:cs="Times New Roman"/>
          <w:b/>
          <w:sz w:val="24"/>
          <w:szCs w:val="24"/>
        </w:rPr>
        <w:t>Исрафилова</w:t>
      </w:r>
      <w:proofErr w:type="spellEnd"/>
      <w:r w:rsidRPr="002A4355">
        <w:rPr>
          <w:rFonts w:ascii="Times New Roman" w:hAnsi="Times New Roman" w:cs="Times New Roman"/>
          <w:b/>
          <w:sz w:val="24"/>
          <w:szCs w:val="24"/>
        </w:rPr>
        <w:t xml:space="preserve"> Р.М) </w:t>
      </w:r>
    </w:p>
    <w:p w:rsidR="00412E15" w:rsidRPr="002A4355" w:rsidRDefault="00412E15" w:rsidP="00412E1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412E15" w:rsidRPr="002A4355" w:rsidRDefault="00412E15" w:rsidP="00412E1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1852"/>
        <w:gridCol w:w="6760"/>
      </w:tblGrid>
      <w:tr w:rsidR="00412E15" w:rsidRPr="002A4355" w:rsidTr="00670F76">
        <w:tc>
          <w:tcPr>
            <w:tcW w:w="959" w:type="dxa"/>
          </w:tcPr>
          <w:p w:rsidR="00412E15" w:rsidRPr="002A4355" w:rsidRDefault="00412E15" w:rsidP="00412E1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52" w:type="dxa"/>
          </w:tcPr>
          <w:p w:rsidR="00412E15" w:rsidRPr="002A4355" w:rsidRDefault="00412E15" w:rsidP="00412E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760" w:type="dxa"/>
          </w:tcPr>
          <w:p w:rsidR="00412E15" w:rsidRPr="002A4355" w:rsidRDefault="00412E15" w:rsidP="00412E1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2/70</w:t>
            </w:r>
          </w:p>
        </w:tc>
      </w:tr>
      <w:tr w:rsidR="00412E15" w:rsidRPr="002A4355" w:rsidTr="00670F76">
        <w:tc>
          <w:tcPr>
            <w:tcW w:w="959" w:type="dxa"/>
          </w:tcPr>
          <w:p w:rsidR="00412E15" w:rsidRPr="002A4355" w:rsidRDefault="00412E15" w:rsidP="00412E1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52" w:type="dxa"/>
          </w:tcPr>
          <w:p w:rsidR="00412E15" w:rsidRPr="002A4355" w:rsidRDefault="00412E15" w:rsidP="00412E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760" w:type="dxa"/>
          </w:tcPr>
          <w:p w:rsidR="00412E15" w:rsidRPr="002A4355" w:rsidRDefault="00412E15" w:rsidP="00412E1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Чуракова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Н.А.,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Малаховская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О.В. Методическое пособие к учебнику «Литературное чтение. 1-4 класс», — М.: Академкнига/Учебник. </w:t>
            </w:r>
          </w:p>
          <w:p w:rsidR="00412E15" w:rsidRPr="002A4355" w:rsidRDefault="00412E15" w:rsidP="00412E1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2. Авторская программа по литературному чтению А. Л. Чекина, Р.Г.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Чураковой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«Программы по учебным предметам», М.: Академкнига/учебник , </w:t>
            </w:r>
            <w:smartTag w:uri="urn:schemas-microsoft-com:office:smarttags" w:element="metricconverter">
              <w:smartTagPr>
                <w:attr w:name="ProductID" w:val="2011 г"/>
              </w:smartTagPr>
              <w:r w:rsidRPr="002A4355">
                <w:rPr>
                  <w:rFonts w:ascii="Times New Roman" w:hAnsi="Times New Roman" w:cs="Times New Roman"/>
                  <w:sz w:val="24"/>
                  <w:szCs w:val="24"/>
                </w:rPr>
                <w:t>2011 г</w:t>
              </w:r>
            </w:smartTag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. – Ч.1: 240 с. Проект «Перспективная начальная школа», разработанная на основе Федерального государственного образовательного стандарта начального общего образования (приказ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РФ № 373 от 6 октября 2009г). </w:t>
            </w:r>
          </w:p>
          <w:p w:rsidR="00412E15" w:rsidRPr="002A4355" w:rsidRDefault="00412E15" w:rsidP="00412E1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Чуракова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Н.А. Литературное чтение (в 2-х частях) 4 класс. Учебник. — М.: Академкнига/Учебник. </w:t>
            </w:r>
          </w:p>
          <w:p w:rsidR="00412E15" w:rsidRPr="002A4355" w:rsidRDefault="00412E15" w:rsidP="00412E1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Чуракова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Н.А. Литературное чтение. 4 класс. Хрестоматия. — М.: Академкнига/Учебник. </w:t>
            </w:r>
          </w:p>
        </w:tc>
      </w:tr>
      <w:tr w:rsidR="00412E15" w:rsidRPr="002A4355" w:rsidTr="00670F76">
        <w:tc>
          <w:tcPr>
            <w:tcW w:w="959" w:type="dxa"/>
          </w:tcPr>
          <w:p w:rsidR="00412E15" w:rsidRPr="002A4355" w:rsidRDefault="00412E15" w:rsidP="00412E1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52" w:type="dxa"/>
          </w:tcPr>
          <w:p w:rsidR="00412E15" w:rsidRPr="002A4355" w:rsidRDefault="00412E15" w:rsidP="00412E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760" w:type="dxa"/>
          </w:tcPr>
          <w:p w:rsidR="00412E15" w:rsidRPr="002A4355" w:rsidRDefault="00412E15" w:rsidP="00412E15">
            <w:pPr>
              <w:numPr>
                <w:ilvl w:val="0"/>
                <w:numId w:val="1"/>
              </w:numPr>
              <w:spacing w:after="0"/>
              <w:ind w:left="-540" w:firstLine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обладание осознанным, правильным, беглым и выразительным чтением как базовым навыком в системе образования младших школьников, формирование читательского кругозора и приобретения самостоятельной читательской деятельности, совершенствование всех видов речевой деятельности;</w:t>
            </w:r>
          </w:p>
          <w:p w:rsidR="00412E15" w:rsidRPr="002A4355" w:rsidRDefault="00412E15" w:rsidP="00412E15">
            <w:pPr>
              <w:numPr>
                <w:ilvl w:val="0"/>
                <w:numId w:val="2"/>
              </w:numPr>
              <w:spacing w:after="0"/>
              <w:ind w:left="-540" w:firstLine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развитие художественно – творческих и познавательных способностей, эмоциональной отзывчивости при чтении художественных произведений;</w:t>
            </w:r>
          </w:p>
          <w:p w:rsidR="00412E15" w:rsidRPr="002A4355" w:rsidRDefault="00412E15" w:rsidP="00412E15">
            <w:pPr>
              <w:numPr>
                <w:ilvl w:val="0"/>
                <w:numId w:val="3"/>
              </w:numPr>
              <w:spacing w:after="0"/>
              <w:ind w:left="-540" w:firstLine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обогащение нравственного опыта младших школьников средствами художественного текста, формирование представлений о добре и зле;</w:t>
            </w:r>
          </w:p>
          <w:p w:rsidR="00412E15" w:rsidRPr="002A4355" w:rsidRDefault="00412E15" w:rsidP="00412E15">
            <w:pPr>
              <w:numPr>
                <w:ilvl w:val="0"/>
                <w:numId w:val="4"/>
              </w:numPr>
              <w:spacing w:after="0"/>
              <w:ind w:left="-540" w:firstLine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приоритетной целью обучения литературному чтению в начальной школе является формирование грамотного читателя, который с течением времени сможет самостоятельно выбирать книги и пользоваться библиотекой, и, ориентируясь на собственные предпочтения, и в зависимости от поставленной учебной задачи, а также сможет использовать свою читательскую деятельность как средство самообразования.</w:t>
            </w:r>
          </w:p>
          <w:p w:rsidR="00412E15" w:rsidRPr="002A4355" w:rsidRDefault="00412E15" w:rsidP="00412E15">
            <w:pPr>
              <w:spacing w:after="0"/>
              <w:ind w:left="-540"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E15" w:rsidRPr="002A4355" w:rsidRDefault="00412E15" w:rsidP="00412E1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412E15" w:rsidRPr="002A4355" w:rsidTr="00670F76">
        <w:tc>
          <w:tcPr>
            <w:tcW w:w="959" w:type="dxa"/>
          </w:tcPr>
          <w:p w:rsidR="00412E15" w:rsidRPr="002A4355" w:rsidRDefault="00412E15" w:rsidP="00412E1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52" w:type="dxa"/>
          </w:tcPr>
          <w:p w:rsidR="00412E15" w:rsidRPr="002A4355" w:rsidRDefault="00412E15" w:rsidP="00412E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760" w:type="dxa"/>
          </w:tcPr>
          <w:p w:rsidR="00412E15" w:rsidRPr="002A4355" w:rsidRDefault="00412E15" w:rsidP="00412E15">
            <w:pPr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представлять основной вектор движения художественной культуры: от народного творчества к авторским формам; </w:t>
            </w:r>
          </w:p>
          <w:p w:rsidR="00412E15" w:rsidRPr="002A4355" w:rsidRDefault="00412E15" w:rsidP="00412E15">
            <w:pPr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отличать народные произведения от авторских; </w:t>
            </w:r>
          </w:p>
          <w:p w:rsidR="00412E15" w:rsidRPr="002A4355" w:rsidRDefault="00412E15" w:rsidP="00412E15">
            <w:pPr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находить и различать средства художественной выразительности в авторской литературе (приёмы: сравнение, олицетворение, гипербола (преувеличение), звукопись, контраст, повтор, разные типы рифмы). </w:t>
            </w:r>
            <w:proofErr w:type="gramEnd"/>
          </w:p>
          <w:p w:rsidR="00412E15" w:rsidRPr="002A4355" w:rsidRDefault="00412E15" w:rsidP="00412E15">
            <w:pPr>
              <w:spacing w:after="0"/>
              <w:ind w:left="4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E15" w:rsidRPr="002A4355" w:rsidRDefault="00412E15" w:rsidP="00412E15">
            <w:pPr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представлять основной вектор движения художественной культуры: от народного творчества к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авторским формам; </w:t>
            </w:r>
          </w:p>
          <w:p w:rsidR="00412E15" w:rsidRPr="002A4355" w:rsidRDefault="00412E15" w:rsidP="00412E15">
            <w:pPr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отличать народные произведения от авторских; </w:t>
            </w:r>
          </w:p>
          <w:p w:rsidR="00412E15" w:rsidRPr="002A4355" w:rsidRDefault="00412E15" w:rsidP="00412E15">
            <w:pPr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находить и различать средства художественной выразительности в авторской литературе (приёмы: сравнение, олицетворение, гипербола (преувеличение), звукопись, контраст, повтор, разные типы рифмы). </w:t>
            </w:r>
            <w:proofErr w:type="gramEnd"/>
          </w:p>
          <w:p w:rsidR="00412E15" w:rsidRPr="002A4355" w:rsidRDefault="00412E15" w:rsidP="00412E15">
            <w:pPr>
              <w:spacing w:after="0"/>
              <w:ind w:left="4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E15" w:rsidRPr="002A4355" w:rsidRDefault="00412E15" w:rsidP="00412E15">
            <w:pPr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отслеживать особенности мифологического восприятия мира в сказках народов мира, в старославянских легендах и русских народных сказках; </w:t>
            </w:r>
          </w:p>
          <w:p w:rsidR="00412E15" w:rsidRPr="002A4355" w:rsidRDefault="00412E15" w:rsidP="00412E15">
            <w:pPr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отслеживать проникновение фабульных элементов истории (в виде примет конкретно-исторического времени, исторических и географических названий) в жанры устного народного творчества – волшебной сказки и былины; </w:t>
            </w:r>
          </w:p>
          <w:p w:rsidR="00412E15" w:rsidRPr="002A4355" w:rsidRDefault="00412E15" w:rsidP="00412E15">
            <w:pPr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представлять жизнь жанров фольклора во времени (эволюция жанра волшебной сказки; сохранение жанровых особенностей гимна); </w:t>
            </w:r>
          </w:p>
          <w:p w:rsidR="00412E15" w:rsidRPr="002A4355" w:rsidRDefault="00412E15" w:rsidP="00412E15">
            <w:pPr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обнаруживать связь смысла стихотворения с избранной поэтом стихотворной формой (на примере классической и современной поэзии); </w:t>
            </w:r>
          </w:p>
          <w:p w:rsidR="00412E15" w:rsidRPr="002A4355" w:rsidRDefault="00412E15" w:rsidP="00412E15">
            <w:pPr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понимать роль творческой биографии писателя (поэта, художника) в создании художественного произведения; </w:t>
            </w:r>
          </w:p>
          <w:p w:rsidR="00412E15" w:rsidRPr="002A4355" w:rsidRDefault="00412E15" w:rsidP="00412E15">
            <w:pPr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понимать, что произведения, принадлежащие к разным видам искусства могут сравниваться не только на основе их тематического сходства, но и 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12E15" w:rsidRPr="002A4355" w:rsidRDefault="00412E15" w:rsidP="00412E15">
            <w:pPr>
              <w:spacing w:after="0"/>
              <w:ind w:left="4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E15" w:rsidRPr="002A4355" w:rsidRDefault="00412E15" w:rsidP="00412E15">
            <w:pPr>
              <w:spacing w:after="0"/>
              <w:ind w:left="4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основе сходства или различия мировосприятия их авторов (выраженных в произведении мыслей и переживаний). </w:t>
            </w:r>
          </w:p>
          <w:p w:rsidR="00412E15" w:rsidRPr="002A4355" w:rsidRDefault="00412E15" w:rsidP="00412E1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12E15" w:rsidRPr="002A4355" w:rsidTr="00670F76">
        <w:tc>
          <w:tcPr>
            <w:tcW w:w="959" w:type="dxa"/>
          </w:tcPr>
          <w:p w:rsidR="00412E15" w:rsidRPr="002A4355" w:rsidRDefault="00412E15" w:rsidP="00412E1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852" w:type="dxa"/>
          </w:tcPr>
          <w:p w:rsidR="00412E15" w:rsidRPr="002A4355" w:rsidRDefault="00412E15" w:rsidP="00412E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6760" w:type="dxa"/>
          </w:tcPr>
          <w:p w:rsidR="00412E15" w:rsidRPr="002A4355" w:rsidRDefault="00412E15" w:rsidP="00412E1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работы. Промежуточная аттестация – в форме тестирования.</w:t>
            </w:r>
          </w:p>
        </w:tc>
      </w:tr>
      <w:tr w:rsidR="00412E15" w:rsidRPr="002A4355" w:rsidTr="00670F76">
        <w:tc>
          <w:tcPr>
            <w:tcW w:w="959" w:type="dxa"/>
          </w:tcPr>
          <w:p w:rsidR="00412E15" w:rsidRPr="002A4355" w:rsidRDefault="00412E15" w:rsidP="00412E1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52" w:type="dxa"/>
          </w:tcPr>
          <w:p w:rsidR="00412E15" w:rsidRPr="002A4355" w:rsidRDefault="00412E15" w:rsidP="00412E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760" w:type="dxa"/>
          </w:tcPr>
          <w:p w:rsidR="00412E15" w:rsidRPr="002A4355" w:rsidRDefault="00412E15" w:rsidP="00412E1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412E15" w:rsidRPr="002A4355" w:rsidRDefault="00412E15" w:rsidP="00412E1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412E15" w:rsidRPr="002A4355" w:rsidRDefault="00412E15" w:rsidP="00412E1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412E15" w:rsidRPr="002A4355" w:rsidRDefault="00412E15" w:rsidP="00412E1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412E15" w:rsidRPr="002A4355" w:rsidRDefault="00412E15" w:rsidP="00412E1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34388" w:rsidRDefault="00412E15" w:rsidP="00412E15">
      <w:pPr>
        <w:spacing w:after="0"/>
      </w:pPr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B54DA"/>
    <w:multiLevelType w:val="hybridMultilevel"/>
    <w:tmpl w:val="CEBCAA96"/>
    <w:lvl w:ilvl="0" w:tplc="04190005">
      <w:start w:val="1"/>
      <w:numFmt w:val="bullet"/>
      <w:lvlText w:val=""/>
      <w:lvlJc w:val="left"/>
      <w:pPr>
        <w:tabs>
          <w:tab w:val="num" w:pos="795"/>
        </w:tabs>
        <w:ind w:left="795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B103220"/>
    <w:multiLevelType w:val="hybridMultilevel"/>
    <w:tmpl w:val="806E6772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67836B30"/>
    <w:multiLevelType w:val="hybridMultilevel"/>
    <w:tmpl w:val="D2886B64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6B641FCB"/>
    <w:multiLevelType w:val="hybridMultilevel"/>
    <w:tmpl w:val="B3F0A802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7EB23F4A"/>
    <w:multiLevelType w:val="hybridMultilevel"/>
    <w:tmpl w:val="658C01BA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E15"/>
    <w:rsid w:val="0005200B"/>
    <w:rsid w:val="003C0215"/>
    <w:rsid w:val="00412E15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E15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2E15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E15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2E15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561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2014-11-01T09:13:00Z</dcterms:created>
  <dcterms:modified xsi:type="dcterms:W3CDTF">2014-11-01T09:14:00Z</dcterms:modified>
</cp:coreProperties>
</file>